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65D73" w14:textId="77777777" w:rsidR="00C34E2B" w:rsidRDefault="00B3721F">
      <w:pPr>
        <w:pStyle w:val="aa"/>
      </w:pPr>
      <w:r>
        <w:t>安洁智巡</w:t>
      </w:r>
    </w:p>
    <w:p w14:paraId="268BDBEC" w14:textId="77777777" w:rsidR="00C34E2B" w:rsidRDefault="00B3721F">
      <w:pPr>
        <w:pStyle w:val="ac"/>
      </w:pPr>
      <w:r>
        <w:t>安全生产巡查巡检与隐患闭环治理业务知识本体及智能应用</w:t>
      </w:r>
    </w:p>
    <w:p w14:paraId="5E80A9B9" w14:textId="77777777" w:rsidR="00C34E2B" w:rsidRDefault="00B3721F">
      <w:pPr>
        <w:spacing w:after="260"/>
      </w:pPr>
      <w:r>
        <w:rPr>
          <w:rFonts w:ascii="微软雅黑" w:eastAsia="微软雅黑" w:hAnsi="微软雅黑" w:cs="微软雅黑"/>
          <w:sz w:val="21"/>
        </w:rPr>
        <w:t>初赛业务场景说明</w:t>
      </w:r>
      <w:r>
        <w:rPr>
          <w:rFonts w:ascii="微软雅黑" w:eastAsia="微软雅黑" w:hAnsi="微软雅黑" w:cs="微软雅黑"/>
          <w:sz w:val="21"/>
        </w:rPr>
        <w:t xml:space="preserve">  2026</w:t>
      </w:r>
      <w:r>
        <w:rPr>
          <w:rFonts w:ascii="微软雅黑" w:eastAsia="微软雅黑" w:hAnsi="微软雅黑" w:cs="微软雅黑"/>
          <w:sz w:val="21"/>
        </w:rPr>
        <w:t>年</w:t>
      </w:r>
      <w:r>
        <w:rPr>
          <w:rFonts w:ascii="微软雅黑" w:eastAsia="微软雅黑" w:hAnsi="微软雅黑" w:cs="微软雅黑"/>
          <w:sz w:val="21"/>
        </w:rPr>
        <w:t>10</w:t>
      </w:r>
      <w:r>
        <w:rPr>
          <w:rFonts w:ascii="微软雅黑" w:eastAsia="微软雅黑" w:hAnsi="微软雅黑" w:cs="微软雅黑"/>
          <w:sz w:val="21"/>
        </w:rPr>
        <w:t>月</w:t>
      </w:r>
      <w:r>
        <w:rPr>
          <w:rFonts w:ascii="微软雅黑" w:eastAsia="微软雅黑" w:hAnsi="微软雅黑" w:cs="微软雅黑"/>
          <w:sz w:val="21"/>
        </w:rPr>
        <w:t>22</w:t>
      </w:r>
      <w:r>
        <w:rPr>
          <w:rFonts w:ascii="微软雅黑" w:eastAsia="微软雅黑" w:hAnsi="微软雅黑" w:cs="微软雅黑"/>
          <w:sz w:val="21"/>
        </w:rPr>
        <w:t>日</w:t>
      </w:r>
    </w:p>
    <w:p w14:paraId="08FC18DE" w14:textId="77777777" w:rsidR="00C34E2B" w:rsidRDefault="00B3721F">
      <w:r>
        <w:rPr>
          <w:rFonts w:ascii="微软雅黑" w:eastAsia="微软雅黑" w:hAnsi="微软雅黑" w:cs="微软雅黑"/>
          <w:b/>
        </w:rPr>
        <w:t>每一次巡查，有依据；每一处隐患，有闭环。</w:t>
      </w:r>
    </w:p>
    <w:p w14:paraId="4A52BD63" w14:textId="77777777" w:rsidR="00C34E2B" w:rsidRDefault="00B3721F">
      <w:pPr>
        <w:pStyle w:val="1"/>
      </w:pPr>
      <w:r>
        <w:t>一</w:t>
      </w:r>
      <w:r>
        <w:t xml:space="preserve"> </w:t>
      </w:r>
      <w:r>
        <w:t>选题与业务价值</w:t>
      </w:r>
    </w:p>
    <w:p w14:paraId="63385668" w14:textId="77777777" w:rsidR="00C34E2B" w:rsidRDefault="00B3721F">
      <w:r>
        <w:rPr>
          <w:rFonts w:cs="宋体"/>
        </w:rPr>
        <w:t>坚持人民至上、生命至上，立足安洁物业服务职责，以安全生产巡查巡检与隐患闭环治理为一个总业务场景，把群众身边的安全要求落实到具体对象、岗位和行动，服务风险预防、居民安全和基层协同治理。</w:t>
      </w:r>
    </w:p>
    <w:p w14:paraId="0357ACA6" w14:textId="77777777" w:rsidR="00C34E2B" w:rsidRDefault="00B3721F">
      <w:r>
        <w:rPr>
          <w:rFonts w:cs="宋体"/>
        </w:rPr>
        <w:t>作品回答一个完整业务问题：</w:t>
      </w:r>
      <w:r>
        <w:rPr>
          <w:rFonts w:ascii="微软雅黑" w:eastAsia="微软雅黑" w:hAnsi="微软雅黑" w:cs="微软雅黑"/>
          <w:b/>
        </w:rPr>
        <w:t>针对具体项目与安全对象，本次怎样检查；现场发现怎样记录；相应岗位怎样接续处置；什么事实支持整改结论；未决事项怎样持续跟进；经验怎样帮助下一次履职。</w:t>
      </w:r>
    </w:p>
    <w:p w14:paraId="5587201D" w14:textId="77777777" w:rsidR="00C34E2B" w:rsidRDefault="00B3721F">
      <w:r>
        <w:rPr>
          <w:rFonts w:cs="宋体"/>
        </w:rPr>
        <w:t>业务覆盖四个方面：场所环境安全，包括通道、充电区域、车库及公共空间；设施运行与记录，包括应急照明、消防等设施及其专业资料；作业与岗位履责，包括值守、巡查、</w:t>
      </w:r>
      <w:r>
        <w:rPr>
          <w:rFonts w:cs="宋体"/>
        </w:rPr>
        <w:t>维修等相关要求；预防与应急准备，包括培训、演练、计划检查和长期改造。六类岗位应用共同服务这一总场景。</w:t>
      </w:r>
    </w:p>
    <w:p w14:paraId="3BE7E123" w14:textId="77777777" w:rsidR="00C34E2B" w:rsidRDefault="00B3721F">
      <w:r>
        <w:rPr>
          <w:rFonts w:cs="宋体"/>
        </w:rPr>
        <w:t>项目建设有来源、适用条件和版本的业务知识本体，辅助员工准备检查、整理图文记录、组织协同、核验材料和开展学习，把更多精力用于现场处置与居民服务。现有平台继续承载正式任务、工单和验收，拟建应用连接其中的对象、要求、事项、责任与知识。</w:t>
      </w:r>
    </w:p>
    <w:p w14:paraId="49B4C512" w14:textId="77777777" w:rsidR="00C34E2B" w:rsidRDefault="00B3721F">
      <w:pPr>
        <w:pStyle w:val="1"/>
      </w:pPr>
      <w:r>
        <w:t>二</w:t>
      </w:r>
      <w:r>
        <w:t xml:space="preserve"> </w:t>
      </w:r>
      <w:r>
        <w:t>业务基础与建设需求</w:t>
      </w:r>
    </w:p>
    <w:p w14:paraId="36F916B6" w14:textId="77777777" w:rsidR="00C34E2B" w:rsidRDefault="00B3721F">
      <w:r>
        <w:rPr>
          <w:rFonts w:cs="宋体"/>
        </w:rPr>
        <w:t>现有物管平台承载项目自检、运营巡检、品质检查、巡更、设备巡检、报修和相关计划。项目经理岗位任务同时涉及日常核查、未结投诉报修、专业周期资料和应急准备，为跨环</w:t>
      </w:r>
      <w:r>
        <w:rPr>
          <w:rFonts w:cs="宋体"/>
        </w:rPr>
        <w:t>节、跨周期的知识组织提供业务基础。</w:t>
      </w:r>
    </w:p>
    <w:p w14:paraId="0CE90F6C" w14:textId="77777777" w:rsidR="00C34E2B" w:rsidRDefault="00B3721F">
      <w:r>
        <w:rPr>
          <w:rFonts w:cs="宋体"/>
        </w:rPr>
        <w:t>真实业务提出四项需求。一是不同项目的对象、班次、范围和期限不同，需要为本次任务匹配有效要求。二是</w:t>
      </w:r>
      <w:r>
        <w:rPr>
          <w:rFonts w:cs="宋体"/>
        </w:rPr>
        <w:t>“</w:t>
      </w:r>
      <w:r>
        <w:rPr>
          <w:rFonts w:cs="宋体"/>
        </w:rPr>
        <w:t>巡检位置</w:t>
      </w:r>
      <w:r>
        <w:rPr>
          <w:rFonts w:cs="宋体"/>
        </w:rPr>
        <w:t>”</w:t>
      </w:r>
      <w:r>
        <w:rPr>
          <w:rFonts w:cs="宋体"/>
        </w:rPr>
        <w:t>可能实际指工作事项，一条记录也可能包含多个对象和问题，需要准确理解其业务含义。三是现场发现会经过不同来源和岗位，需要共同理解事项范围、当前措施与下一步。四是整改材料曾因位置不对应反复退回，需要明确每份材料支持什么事实、由谁在什么范围内确认。</w:t>
      </w:r>
    </w:p>
    <w:p w14:paraId="64016AC3" w14:textId="77777777" w:rsidR="00C34E2B" w:rsidRDefault="00B3721F">
      <w:r>
        <w:rPr>
          <w:rFonts w:cs="宋体"/>
        </w:rPr>
        <w:lastRenderedPageBreak/>
        <w:t>知识据此连接岗位表、项目配置、原始记录与有效要求。经理核查周期、专业作业周期、资料覆盖期间和任务期限分别保存，支撑本次现场检查</w:t>
      </w:r>
      <w:r>
        <w:rPr>
          <w:rFonts w:cs="宋体"/>
        </w:rPr>
        <w:t>、周期资料核查及未决跟进。</w:t>
      </w:r>
    </w:p>
    <w:p w14:paraId="2569B473" w14:textId="77777777" w:rsidR="00C34E2B" w:rsidRDefault="00B3721F">
      <w:pPr>
        <w:pStyle w:val="1"/>
      </w:pPr>
      <w:r>
        <w:t>三</w:t>
      </w:r>
      <w:r>
        <w:t xml:space="preserve"> </w:t>
      </w:r>
      <w:r>
        <w:t>角色</w:t>
      </w:r>
      <w:r>
        <w:t xml:space="preserve"> </w:t>
      </w:r>
      <w:r>
        <w:t>业务链与六类应用</w:t>
      </w:r>
    </w:p>
    <w:p w14:paraId="633C720C" w14:textId="77777777" w:rsidR="00C34E2B" w:rsidRDefault="00B3721F">
      <w:r>
        <w:rPr>
          <w:rFonts w:cs="宋体"/>
        </w:rPr>
        <w:t>一线人员检查和记录，维修及专业岗位实施处置并提供相应记录，客服与调度确认办理路径及配合，项目经理统筹履职、协调与长期事项，品质及授权人员复核，业务骨干和知识维护人员审核知识、组织学习。</w:t>
      </w:r>
    </w:p>
    <w:p w14:paraId="20F02122" w14:textId="77777777" w:rsidR="00C34E2B" w:rsidRDefault="00B3721F">
      <w:r>
        <w:rPr>
          <w:rFonts w:ascii="微软雅黑" w:eastAsia="微软雅黑" w:hAnsi="微软雅黑" w:cs="微软雅黑"/>
          <w:b/>
        </w:rPr>
        <w:t>确认对象和要求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安排检查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现场记录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确认事项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处置协同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提交材料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人工复核</w:t>
      </w:r>
      <w:r>
        <w:rPr>
          <w:rFonts w:ascii="微软雅黑" w:eastAsia="微软雅黑" w:hAnsi="微软雅黑" w:cs="微软雅黑"/>
          <w:b/>
        </w:rPr>
        <w:t xml:space="preserve"> → </w:t>
      </w:r>
      <w:r>
        <w:rPr>
          <w:rFonts w:ascii="微软雅黑" w:eastAsia="微软雅黑" w:hAnsi="微软雅黑" w:cs="微软雅黑"/>
          <w:b/>
        </w:rPr>
        <w:t>复查改进。</w:t>
      </w:r>
    </w:p>
    <w:p w14:paraId="3733E8F9" w14:textId="77777777" w:rsidR="00C34E2B" w:rsidRDefault="00B3721F">
      <w:r>
        <w:rPr>
          <w:rFonts w:cs="宋体"/>
        </w:rPr>
        <w:t>周期或随机巡查、员工及居民报事、投诉、日志均可提供入口。记录需要补清时返回现场，处置受阻时保留当前措施和接续责任，复查发现新情况时确认与历史事项的关系。紧</w:t>
      </w:r>
      <w:r>
        <w:rPr>
          <w:rFonts w:cs="宋体"/>
        </w:rPr>
        <w:t>急情况由人员按既有预案处置和报告，随后完善记录。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005"/>
        <w:gridCol w:w="3572"/>
      </w:tblGrid>
      <w:tr w:rsidR="00C34E2B" w14:paraId="07717914" w14:textId="77777777">
        <w:trPr>
          <w:cantSplit/>
          <w:tblHeader/>
          <w:jc w:val="center"/>
        </w:trPr>
        <w:tc>
          <w:tcPr>
            <w:tcW w:w="2835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7D6735" w14:textId="77777777" w:rsidR="00C34E2B" w:rsidRDefault="00B3721F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应用场景与触发</w:t>
            </w:r>
          </w:p>
        </w:tc>
        <w:tc>
          <w:tcPr>
            <w:tcW w:w="3005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EED326C" w14:textId="77777777" w:rsidR="00C34E2B" w:rsidRDefault="00B3721F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三项岗位任务</w:t>
            </w:r>
          </w:p>
        </w:tc>
        <w:tc>
          <w:tcPr>
            <w:tcW w:w="3572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B42EBA" w14:textId="77777777" w:rsidR="00C34E2B" w:rsidRDefault="00B3721F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岗位产物与接续</w:t>
            </w:r>
          </w:p>
        </w:tc>
      </w:tr>
      <w:tr w:rsidR="00C34E2B" w14:paraId="28700906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3EB023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A </w:t>
            </w:r>
            <w:r>
              <w:rPr>
                <w:rFonts w:cs="宋体"/>
                <w:sz w:val="21"/>
              </w:rPr>
              <w:t>巡前准备与检查指引：任务到达或负责人安排检查</w:t>
            </w:r>
          </w:p>
        </w:tc>
        <w:tc>
          <w:tcPr>
            <w:tcW w:w="30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F7E736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本次检查卡；历史问题带入巡查；经理与专业周期核对</w:t>
            </w:r>
          </w:p>
        </w:tc>
        <w:tc>
          <w:tcPr>
            <w:tcW w:w="35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6DDAD0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按项目、对象和有效要求形成检查卡，负责人确认范围，送入现场执行</w:t>
            </w:r>
          </w:p>
        </w:tc>
      </w:tr>
      <w:tr w:rsidR="00C34E2B" w14:paraId="0BB8F920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16EC24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B </w:t>
            </w:r>
            <w:r>
              <w:rPr>
                <w:rFonts w:cs="宋体"/>
                <w:sz w:val="21"/>
              </w:rPr>
              <w:t>巡中记录与异常发现：检查、拍照、口述或填写读数</w:t>
            </w:r>
          </w:p>
        </w:tc>
        <w:tc>
          <w:tcPr>
            <w:tcW w:w="30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6E0D6D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口述与图文整理；复合发现拆分；现场缺项补问</w:t>
            </w:r>
          </w:p>
        </w:tc>
        <w:tc>
          <w:tcPr>
            <w:tcW w:w="35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05DB40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原材料对应记录草稿和问题候选，执行人确认，交给处置或补录</w:t>
            </w:r>
          </w:p>
        </w:tc>
      </w:tr>
      <w:tr w:rsidR="00C34E2B" w14:paraId="6F586528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39F00E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C </w:t>
            </w:r>
            <w:r>
              <w:rPr>
                <w:rFonts w:cs="宋体"/>
                <w:sz w:val="21"/>
              </w:rPr>
              <w:t>隐患工单与责任协同：确认事项或出现协同需求</w:t>
            </w:r>
          </w:p>
        </w:tc>
        <w:tc>
          <w:tcPr>
            <w:tcW w:w="30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BB221B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多源事项关联；工单路径与责任建议；跨岗与长周期协同</w:t>
            </w:r>
          </w:p>
        </w:tc>
        <w:tc>
          <w:tcPr>
            <w:tcW w:w="35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181132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办理与交接草稿，承办岗位确认范围和下一步，按适用流程办理</w:t>
            </w:r>
          </w:p>
        </w:tc>
      </w:tr>
      <w:tr w:rsidR="00C34E2B" w14:paraId="4AFD2995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2DA000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D </w:t>
            </w:r>
            <w:r>
              <w:rPr>
                <w:rFonts w:cs="宋体"/>
                <w:sz w:val="21"/>
              </w:rPr>
              <w:t>整改材料核验与复核：提交材料或收到复核事项</w:t>
            </w:r>
          </w:p>
        </w:tc>
        <w:tc>
          <w:tcPr>
            <w:tcW w:w="30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5FEC34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提交前材料清单；逐项材料对应；复核草稿与补正</w:t>
            </w:r>
          </w:p>
        </w:tc>
        <w:tc>
          <w:tcPr>
            <w:tcW w:w="35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F55650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问题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措施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事实</w:t>
            </w:r>
            <w:r>
              <w:rPr>
                <w:rFonts w:cs="宋体"/>
                <w:sz w:val="21"/>
              </w:rPr>
              <w:t>—</w:t>
            </w:r>
            <w:r>
              <w:rPr>
                <w:rFonts w:cs="宋体"/>
                <w:sz w:val="21"/>
              </w:rPr>
              <w:t>材料矩阵，由授权人员确认结论及范围</w:t>
            </w:r>
          </w:p>
        </w:tc>
      </w:tr>
      <w:tr w:rsidR="00C34E2B" w14:paraId="0A266201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310FE5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E </w:t>
            </w:r>
            <w:r>
              <w:rPr>
                <w:rFonts w:cs="宋体"/>
                <w:sz w:val="21"/>
              </w:rPr>
              <w:t>未决事项与复查治理：交接、例会、阶段推进或再次发现</w:t>
            </w:r>
          </w:p>
        </w:tc>
        <w:tc>
          <w:tcPr>
            <w:tcW w:w="30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3BAB12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交接与未决清单；重复与复发辨别；复查与改进安排</w:t>
            </w:r>
          </w:p>
        </w:tc>
        <w:tc>
          <w:tcPr>
            <w:tcW w:w="35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E9427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有责任、当前措施、时限和下一步的行动清单，返回检查或处置</w:t>
            </w:r>
          </w:p>
        </w:tc>
      </w:tr>
      <w:tr w:rsidR="00C34E2B" w14:paraId="6ABA948C" w14:textId="77777777">
        <w:trPr>
          <w:cantSplit/>
          <w:jc w:val="center"/>
        </w:trPr>
        <w:tc>
          <w:tcPr>
            <w:tcW w:w="283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8A7EED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 xml:space="preserve">F </w:t>
            </w:r>
            <w:r>
              <w:rPr>
                <w:rFonts w:cs="宋体"/>
                <w:sz w:val="21"/>
              </w:rPr>
              <w:t>知识更新与岗位学习：要求变化、案例形成或员工学习</w:t>
            </w:r>
          </w:p>
        </w:tc>
        <w:tc>
          <w:tcPr>
            <w:tcW w:w="30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343DA3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知识抽取与人工纠错；版本影响与案例回归；岗位问答与情境学习</w:t>
            </w:r>
          </w:p>
        </w:tc>
        <w:tc>
          <w:tcPr>
            <w:tcW w:w="357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2D73A8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经审核知识、图文案例和学习反馈，持续支持</w:t>
            </w:r>
            <w:r>
              <w:rPr>
                <w:rFonts w:cs="宋体"/>
                <w:sz w:val="21"/>
              </w:rPr>
              <w:t>A—E</w:t>
            </w:r>
          </w:p>
        </w:tc>
      </w:tr>
    </w:tbl>
    <w:p w14:paraId="12E1B89F" w14:textId="77777777" w:rsidR="00C34E2B" w:rsidRDefault="00C34E2B">
      <w:pPr>
        <w:spacing w:after="0" w:line="80" w:lineRule="exact"/>
      </w:pPr>
    </w:p>
    <w:p w14:paraId="787473FD" w14:textId="77777777" w:rsidR="00C34E2B" w:rsidRDefault="00B3721F">
      <w:r>
        <w:rPr>
          <w:rFonts w:cs="宋体"/>
        </w:rPr>
        <w:t>六场景共</w:t>
      </w:r>
      <w:r>
        <w:rPr>
          <w:rFonts w:cs="宋体"/>
        </w:rPr>
        <w:t>18</w:t>
      </w:r>
      <w:r>
        <w:rPr>
          <w:rFonts w:cs="宋体"/>
        </w:rPr>
        <w:t>项任务。检查指引使用项目、对象、计划及历史；现场辅助使用文字、图片和读数；协同使用职责、工单和配合条件；复核使用该轮措施、材料和要求；交接使用责任、时限和历史；知识培育使用原文、案例及人员修订。各产物保留来源、适用范围和确认记录。</w:t>
      </w:r>
    </w:p>
    <w:p w14:paraId="2692B503" w14:textId="77777777" w:rsidR="00C34E2B" w:rsidRDefault="00B3721F">
      <w:r>
        <w:rPr>
          <w:rFonts w:cs="宋体"/>
        </w:rPr>
        <w:t>16</w:t>
      </w:r>
      <w:r>
        <w:rPr>
          <w:rFonts w:cs="宋体"/>
        </w:rPr>
        <w:t>类相关业务按作用接入：项目自检、运营巡检、品质检查、巡更和设备设施提供检查及对象信息；公区报修、室内报修、建议与投诉提供发现和处置；值班日志、年度月度计划、大项改造、业主拜访支持交接与协同；工作汇报、共享管理、处罚管理和住户表扬提</w:t>
      </w:r>
      <w:r>
        <w:rPr>
          <w:rFonts w:cs="宋体"/>
        </w:rPr>
        <w:lastRenderedPageBreak/>
        <w:t>供管理及知识来源。安全相关记录按对</w:t>
      </w:r>
      <w:r>
        <w:rPr>
          <w:rFonts w:cs="宋体"/>
        </w:rPr>
        <w:t>象、事项、行动、材料或责任形成联系，保留原流程及来源身份。</w:t>
      </w:r>
    </w:p>
    <w:p w14:paraId="6536F08E" w14:textId="77777777" w:rsidR="00C34E2B" w:rsidRDefault="00B3721F">
      <w:pPr>
        <w:pStyle w:val="1"/>
      </w:pPr>
      <w:r>
        <w:t>四</w:t>
      </w:r>
      <w:r>
        <w:t xml:space="preserve"> </w:t>
      </w:r>
      <w:r>
        <w:t>本体框架与关键业务关系</w:t>
      </w:r>
    </w:p>
    <w:p w14:paraId="07B767D5" w14:textId="77777777" w:rsidR="00C34E2B" w:rsidRDefault="00B3721F">
      <w:r>
        <w:rPr>
          <w:rFonts w:cs="宋体"/>
        </w:rPr>
        <w:t>本体采用</w:t>
      </w:r>
      <w:r>
        <w:rPr>
          <w:rFonts w:cs="宋体"/>
        </w:rPr>
        <w:t>14</w:t>
      </w:r>
      <w:r>
        <w:rPr>
          <w:rFonts w:cs="宋体"/>
        </w:rPr>
        <w:t>个概念组组织</w:t>
      </w:r>
      <w:r>
        <w:rPr>
          <w:rFonts w:cs="宋体"/>
        </w:rPr>
        <w:t>23</w:t>
      </w:r>
      <w:r>
        <w:rPr>
          <w:rFonts w:cs="宋体"/>
        </w:rPr>
        <w:t>个核心实体，完整词典包含</w:t>
      </w:r>
      <w:r>
        <w:rPr>
          <w:rFonts w:cs="宋体"/>
        </w:rPr>
        <w:t>180</w:t>
      </w:r>
      <w:r>
        <w:rPr>
          <w:rFonts w:cs="宋体"/>
        </w:rPr>
        <w:t>项属性和</w:t>
      </w:r>
      <w:r>
        <w:rPr>
          <w:rFonts w:cs="宋体"/>
        </w:rPr>
        <w:t>38</w:t>
      </w:r>
      <w:r>
        <w:rPr>
          <w:rFonts w:cs="宋体"/>
        </w:rPr>
        <w:t>条概念组关联。一页框架图展示核心关系和典型属性，词典承接详细定义。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6973"/>
      </w:tblGrid>
      <w:tr w:rsidR="00C34E2B" w14:paraId="4757A75B" w14:textId="77777777">
        <w:trPr>
          <w:cantSplit/>
          <w:tblHeader/>
          <w:jc w:val="center"/>
        </w:trPr>
        <w:tc>
          <w:tcPr>
            <w:tcW w:w="2438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70D9A" w14:textId="77777777" w:rsidR="00C34E2B" w:rsidRDefault="00B3721F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业务内容</w:t>
            </w:r>
          </w:p>
        </w:tc>
        <w:tc>
          <w:tcPr>
            <w:tcW w:w="6973" w:type="dxa"/>
            <w:shd w:val="clear" w:color="auto" w:fill="E7ECE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71A1C3" w14:textId="77777777" w:rsidR="00C34E2B" w:rsidRDefault="00B3721F">
            <w:pPr>
              <w:spacing w:after="0" w:line="276" w:lineRule="auto"/>
            </w:pPr>
            <w:r>
              <w:rPr>
                <w:rFonts w:ascii="微软雅黑" w:eastAsia="微软雅黑" w:hAnsi="微软雅黑" w:cs="微软雅黑"/>
                <w:b/>
                <w:sz w:val="21"/>
              </w:rPr>
              <w:t>实体与关键属性</w:t>
            </w:r>
          </w:p>
        </w:tc>
      </w:tr>
      <w:tr w:rsidR="00C34E2B" w14:paraId="49BFFA13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BC2F05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管什么、在哪里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6487F1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管理项目、物理空间、安全对象：稳定标识、管理范围、实际位置、对象类型和身份确认状态</w:t>
            </w:r>
          </w:p>
        </w:tc>
      </w:tr>
      <w:tr w:rsidR="00C34E2B" w14:paraId="0320A10D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E9765A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应做什么、怎样安排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6E5786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适用要求版本、巡检计划与调度、任务实例、检查项：来源、条件、周期、时间窗、本次范围和版本</w:t>
            </w:r>
          </w:p>
        </w:tc>
      </w:tr>
      <w:tr w:rsidR="00C34E2B" w14:paraId="5FBFB3C2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CF1C75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做了什么、发现什么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8378D7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执行／发现记录、问题事项、来源单据、承办工单：原文、对象、性质、确认状态、责任、时限及原单状态</w:t>
            </w:r>
          </w:p>
        </w:tc>
      </w:tr>
      <w:tr w:rsidR="00C34E2B" w14:paraId="0C33A7E5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6009A5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怎样处置、如何证明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5ED58E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处置行动、办理轮次、材料版本、提交批次、核验项及材料支持关系：措施、实际主体、范围、时间、待证明事实及支持程度</w:t>
            </w:r>
          </w:p>
        </w:tc>
      </w:tr>
      <w:tr w:rsidR="00C34E2B" w14:paraId="4C3DFF01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CA0AF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谁确认、怎样接续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6D1EA9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复核事件、复查任务：实际结论范围、依据、轮次、授权主体、触发条件和新记录</w:t>
            </w:r>
          </w:p>
        </w:tc>
      </w:tr>
      <w:tr w:rsidR="00C34E2B" w14:paraId="0261E508" w14:textId="77777777">
        <w:trPr>
          <w:cantSplit/>
          <w:jc w:val="center"/>
        </w:trPr>
        <w:tc>
          <w:tcPr>
            <w:tcW w:w="243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6C9964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谁承担哪种职责</w:t>
            </w:r>
          </w:p>
        </w:tc>
        <w:tc>
          <w:tcPr>
            <w:tcW w:w="6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454481" w14:textId="77777777" w:rsidR="00C34E2B" w:rsidRDefault="00B3721F">
            <w:pPr>
              <w:spacing w:after="0" w:line="276" w:lineRule="auto"/>
            </w:pPr>
            <w:r>
              <w:rPr>
                <w:rFonts w:cs="宋体"/>
                <w:sz w:val="21"/>
              </w:rPr>
              <w:t>组织、人员、岗位、职责分工与授权：职责类型、项目与对象范围、实际角色及有效期</w:t>
            </w:r>
          </w:p>
        </w:tc>
      </w:tr>
    </w:tbl>
    <w:p w14:paraId="009C0C86" w14:textId="77777777" w:rsidR="00C34E2B" w:rsidRDefault="00C34E2B">
      <w:pPr>
        <w:spacing w:after="0" w:line="80" w:lineRule="exact"/>
      </w:pPr>
    </w:p>
    <w:p w14:paraId="7D990F06" w14:textId="77777777" w:rsidR="00C34E2B" w:rsidRDefault="00B3721F">
      <w:r>
        <w:rPr>
          <w:rFonts w:cs="宋体"/>
        </w:rPr>
        <w:t>项目管理空间，对象关联位置；有效要求连接对象、检查项和核验内容；任务包含检查项，执行记录响应检查项。记录可对应零个或多个问题，多份来源可指向同一经确认事项。事项连接工单及行动，材料连接待证明事实，复核引用相应材料与依据，复查形成新的执行记录。职责分工贯穿组织、执行、承办、提交、核验和复查。</w:t>
      </w:r>
    </w:p>
    <w:p w14:paraId="73E25FAB" w14:textId="77777777" w:rsidR="00C34E2B" w:rsidRDefault="00B3721F">
      <w:r>
        <w:rPr>
          <w:rFonts w:cs="宋体"/>
        </w:rPr>
        <w:t>条件规则影响实际输出：对象和要求按项目、范围、时间与版本匹配；原单状态、事项进展、材料支持及人工结论分别记录；行动与材料对应具体事项</w:t>
      </w:r>
      <w:r>
        <w:rPr>
          <w:rFonts w:cs="宋体"/>
        </w:rPr>
        <w:t>—</w:t>
      </w:r>
      <w:r>
        <w:rPr>
          <w:rFonts w:cs="宋体"/>
        </w:rPr>
        <w:t>轮次</w:t>
      </w:r>
      <w:r>
        <w:rPr>
          <w:rFonts w:cs="宋体"/>
        </w:rPr>
        <w:t>；复核保留实际任务、批次或事项范围；重复上报、持续未决和整改后再次出现经确认建立不同关系。人员确认与来源记录共同决定关系的适用范围。</w:t>
      </w:r>
    </w:p>
    <w:p w14:paraId="4E7D11F1" w14:textId="77777777" w:rsidR="00C34E2B" w:rsidRDefault="00B3721F">
      <w:r>
        <w:rPr>
          <w:rFonts w:cs="宋体"/>
        </w:rPr>
        <w:t>应急照明材料位置不对应的真实样本支持对象、位置及轮次关联；同时涉及通道占用和多处灯具的复合记录支持问题拆分。这些事实分别保留原来源，用于解释本体怎样帮助实际工作。</w:t>
      </w:r>
    </w:p>
    <w:p w14:paraId="2F2616E7" w14:textId="77777777" w:rsidR="00C34E2B" w:rsidRDefault="00B3721F">
      <w:pPr>
        <w:pStyle w:val="1"/>
      </w:pPr>
      <w:r>
        <w:lastRenderedPageBreak/>
        <w:t>五</w:t>
      </w:r>
      <w:r>
        <w:t xml:space="preserve"> </w:t>
      </w:r>
      <w:r>
        <w:t>知识建设与智能应用</w:t>
      </w:r>
    </w:p>
    <w:p w14:paraId="63497947" w14:textId="77777777" w:rsidR="00C34E2B" w:rsidRDefault="00B3721F">
      <w:r>
        <w:rPr>
          <w:rFonts w:cs="宋体"/>
        </w:rPr>
        <w:t>知识来源包括岗位任务、有效制度和专业要求、平台手册、项目配置、业务记录及审核案例。建设过程为：来源登记、分类清洗、保留条件与例外的切片、实体关系和规则抽取、业务及专业审核、版本发布、岗位使用、影响分析和案例回归。</w:t>
      </w:r>
    </w:p>
    <w:p w14:paraId="14BE7F13" w14:textId="77777777" w:rsidR="00C34E2B" w:rsidRDefault="00B3721F">
      <w:r>
        <w:rPr>
          <w:rFonts w:cs="宋体"/>
        </w:rPr>
        <w:t>每条知识记录原文定位、性质、项目与对象范围、岗位、生效信息及审核版本。图文案例保存原材料、可见区域和适用情境。</w:t>
      </w:r>
      <w:r>
        <w:rPr>
          <w:rFonts w:cs="宋体"/>
        </w:rPr>
        <w:t>AI</w:t>
      </w:r>
      <w:r>
        <w:rPr>
          <w:rFonts w:cs="宋体"/>
        </w:rPr>
        <w:t>抽取形成候选，人员校验后发布；历史办理保留当时依据，更新影响返回相关任务、事项及学习内容。</w:t>
      </w:r>
    </w:p>
    <w:p w14:paraId="6B1DAD0E" w14:textId="77777777" w:rsidR="00C34E2B" w:rsidRDefault="00B3721F">
      <w:r>
        <w:rPr>
          <w:rFonts w:cs="宋体"/>
        </w:rPr>
        <w:t>拟建应用以多模态理解结合知识检索、本体关系和条件规则：从照片提出可见异常及补拍请求，结合文字</w:t>
      </w:r>
      <w:r>
        <w:rPr>
          <w:rFonts w:cs="宋体"/>
        </w:rPr>
        <w:t>与读数整理记录，对照整改前后材料，并从审核案例生成岗位问答和看图练习。专业功能判断按适用要求关联专业记录或现场核查。模型、平台及接口根据实际可用条件验证，</w:t>
      </w:r>
      <w:r>
        <w:rPr>
          <w:rFonts w:cs="宋体"/>
        </w:rPr>
        <w:t>FSWorkspace</w:t>
      </w:r>
      <w:r>
        <w:rPr>
          <w:rFonts w:cs="宋体"/>
        </w:rPr>
        <w:t>和独立应用均可评估。</w:t>
      </w:r>
    </w:p>
    <w:p w14:paraId="6C84D1EB" w14:textId="77777777" w:rsidR="00C34E2B" w:rsidRDefault="00B3721F">
      <w:r>
        <w:rPr>
          <w:rFonts w:cs="宋体"/>
        </w:rPr>
        <w:t>作品创新体现在三方面：同一事项跨来源、跨岗位连续协同；每条建议具备来源、适用条件和材料范围；一次知识纠错能够改进检查卡、办理建议和岗位学习，并经案例回归验证。</w:t>
      </w:r>
    </w:p>
    <w:p w14:paraId="3E760A80" w14:textId="77777777" w:rsidR="00C34E2B" w:rsidRDefault="00B3721F">
      <w:pPr>
        <w:pStyle w:val="1"/>
      </w:pPr>
      <w:r>
        <w:t>六</w:t>
      </w:r>
      <w:r>
        <w:t xml:space="preserve"> </w:t>
      </w:r>
      <w:r>
        <w:t>价值验证与初赛成果</w:t>
      </w:r>
    </w:p>
    <w:p w14:paraId="517D9A27" w14:textId="77777777" w:rsidR="00C34E2B" w:rsidRDefault="00B3721F">
      <w:r>
        <w:rPr>
          <w:rFonts w:cs="宋体"/>
        </w:rPr>
        <w:t>采用获准脱敏案例和明确标记的设计样本，覆盖四个业务面及正常、异常、对象不明、材料错位、多轮整改、跨周期核查和交接。业务人员独立标注</w:t>
      </w:r>
      <w:r>
        <w:rPr>
          <w:rFonts w:cs="宋体"/>
        </w:rPr>
        <w:t>参考结果，同一事项链的材料归为同组，开发与测试分开。</w:t>
      </w:r>
    </w:p>
    <w:p w14:paraId="5A8FB936" w14:textId="77777777" w:rsidR="00C34E2B" w:rsidRDefault="00B3721F">
      <w:r>
        <w:rPr>
          <w:rFonts w:cs="宋体"/>
        </w:rPr>
        <w:t>在相同任务和知识范围下比较人工原方式、模型直接回答、文档检索及本体规则增强。评价应查覆盖、误报漏报、依据适用、对象及轮次关系、有效承接、材料支持、岗位学习和版本影响，同时记录人工修订、补采补正、审核与维护的总成本。</w:t>
      </w:r>
    </w:p>
    <w:p w14:paraId="56C12DCC" w14:textId="77777777" w:rsidR="00C34E2B" w:rsidRDefault="00B3721F">
      <w:r>
        <w:rPr>
          <w:rFonts w:cs="宋体"/>
        </w:rPr>
        <w:t>初赛提交本说明与一页本体框架图；整体方案和词典提供完整依据。当前为业务梳理、本体及应用设计成果，模型效果、正式接入和量化收益由后续开发与验证形成。</w:t>
      </w:r>
    </w:p>
    <w:p w14:paraId="4C06DB80" w14:textId="04B93B9B" w:rsidR="00C34E2B" w:rsidRDefault="00B3721F">
      <w:r>
        <w:rPr>
          <w:rFonts w:cs="宋体"/>
        </w:rPr>
        <w:t>政策方向依据：</w:t>
      </w:r>
      <w:hyperlink r:id="rId8">
        <w:r>
          <w:rPr>
            <w:color w:val="175648"/>
            <w:u w:val="single"/>
          </w:rPr>
          <w:t>安全生产治本攻坚行动有关说明</w:t>
        </w:r>
      </w:hyperlink>
      <w:r>
        <w:rPr>
          <w:rFonts w:cs="宋体"/>
        </w:rPr>
        <w:t>、</w:t>
      </w:r>
      <w:hyperlink r:id="rId9">
        <w:r>
          <w:rPr>
            <w:color w:val="175648"/>
            <w:u w:val="single"/>
          </w:rPr>
          <w:t>推进新型城市基础设施建设打造韧性城市的意见</w:t>
        </w:r>
      </w:hyperlink>
      <w:r>
        <w:rPr>
          <w:rFonts w:cs="宋体"/>
        </w:rPr>
        <w:t>、</w:t>
      </w:r>
      <w:hyperlink r:id="rId10">
        <w:r>
          <w:rPr>
            <w:color w:val="175648"/>
            <w:u w:val="single"/>
          </w:rPr>
          <w:t>深入实施</w:t>
        </w:r>
        <w:r>
          <w:rPr>
            <w:color w:val="175648"/>
            <w:u w:val="single"/>
          </w:rPr>
          <w:t>“</w:t>
        </w:r>
        <w:r>
          <w:rPr>
            <w:color w:val="175648"/>
            <w:u w:val="single"/>
          </w:rPr>
          <w:t>人工智能</w:t>
        </w:r>
        <w:r>
          <w:rPr>
            <w:color w:val="175648"/>
            <w:u w:val="single"/>
          </w:rPr>
          <w:t>+”</w:t>
        </w:r>
        <w:r>
          <w:rPr>
            <w:color w:val="175648"/>
            <w:u w:val="single"/>
          </w:rPr>
          <w:t>行动的意见</w:t>
        </w:r>
      </w:hyperlink>
      <w:r>
        <w:rPr>
          <w:rFonts w:cs="宋体"/>
        </w:rPr>
        <w:t>。具体检查、职责与判断采用经审核的适用业务依据。</w:t>
      </w:r>
    </w:p>
    <w:sectPr w:rsidR="00C34E2B" w:rsidSect="00034616">
      <w:footerReference w:type="default" r:id="rId11"/>
      <w:pgSz w:w="11906" w:h="16838"/>
      <w:pgMar w:top="1191" w:right="1247" w:bottom="1134" w:left="124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968CE" w14:textId="77777777" w:rsidR="00000000" w:rsidRDefault="00B3721F">
      <w:pPr>
        <w:spacing w:after="0" w:line="240" w:lineRule="auto"/>
      </w:pPr>
      <w:r>
        <w:separator/>
      </w:r>
    </w:p>
  </w:endnote>
  <w:endnote w:type="continuationSeparator" w:id="0">
    <w:p w14:paraId="5333A431" w14:textId="77777777" w:rsidR="00000000" w:rsidRDefault="00B37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D326D" w14:textId="77777777" w:rsidR="00C34E2B" w:rsidRDefault="00B3721F">
    <w:pPr>
      <w:pStyle w:val="a7"/>
      <w:jc w:val="center"/>
    </w:pPr>
    <w:r>
      <w:rPr>
        <w:rFonts w:cs="宋体"/>
        <w:sz w:val="18"/>
      </w:rPr>
      <w:t>第</w:t>
    </w:r>
    <w:r>
      <w:rPr>
        <w:rFonts w:cs="宋体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cs="宋体"/>
        <w:sz w:val="18"/>
      </w:rPr>
      <w:t xml:space="preserve"> </w:t>
    </w:r>
    <w:r>
      <w:rPr>
        <w:rFonts w:cs="宋体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FA906" w14:textId="77777777" w:rsidR="00000000" w:rsidRDefault="00B3721F">
      <w:pPr>
        <w:spacing w:after="0" w:line="240" w:lineRule="auto"/>
      </w:pPr>
      <w:r>
        <w:separator/>
      </w:r>
    </w:p>
  </w:footnote>
  <w:footnote w:type="continuationSeparator" w:id="0">
    <w:p w14:paraId="35303961" w14:textId="77777777" w:rsidR="00000000" w:rsidRDefault="00B37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3721F"/>
    <w:rsid w:val="00B47730"/>
    <w:rsid w:val="00C34E2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838131F"/>
  <w14:defaultImageDpi w14:val="300"/>
  <w15:docId w15:val="{0FE5B9A3-935E-40EF-A72E-00853C21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300" w:lineRule="auto"/>
    </w:pPr>
    <w:rPr>
      <w:rFonts w:ascii="宋体" w:eastAsia="宋体" w:hAnsi="宋体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40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/>
      <w:iCs/>
      <w:spacing w:val="15"/>
      <w:sz w:val="30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m.gov.cn/xw/yjglbgzdt/202402/t20240205_477371.s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cac.gov.cn/2025-08/27/c_1758018277755538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hurd.gov.cn/zhengcefabu/art/2024/art_c47db097bf68450bb06d6830deeda3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3390</Words>
  <Characters>3419</Characters>
  <Application>Microsoft Office Word</Application>
  <DocSecurity>0</DocSecurity>
  <Lines>150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安洁智巡 初赛业务场景说明</dc:title>
  <dc:subject>安全生产巡查巡检与隐患闭环治理业务知识本体及智能应用</dc:subject>
  <dc:creator>安洁物业</dc:creator>
  <cp:keywords>安全巡检 隐患治理 业务知识本体 初赛</cp:keywords>
  <dc:description>generated by python-docx</dc:description>
  <cp:lastModifiedBy>晓东</cp:lastModifiedBy>
  <cp:revision>2</cp:revision>
  <dcterms:created xsi:type="dcterms:W3CDTF">2013-12-23T23:15:00Z</dcterms:created>
  <dcterms:modified xsi:type="dcterms:W3CDTF">2026-10-22T06:48:00Z</dcterms:modified>
  <cp:category/>
</cp:coreProperties>
</file>